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540E" w:rsidRDefault="00D3540E" w:rsidP="00D3540E">
      <w:pPr>
        <w:rPr>
          <w:rFonts w:ascii="Times New Roman" w:hAnsi="Times New Roman" w:cs="Times New Roman"/>
          <w:sz w:val="28"/>
          <w:szCs w:val="28"/>
        </w:rPr>
      </w:pPr>
      <w:r>
        <w:rPr>
          <w:rFonts w:ascii="Times New Roman" w:hAnsi="Times New Roman" w:cs="Times New Roman"/>
          <w:sz w:val="28"/>
          <w:szCs w:val="28"/>
        </w:rPr>
        <w:t>ЦИКЛ БЕСЕД: «ОСНОВЫ ФИНАНСОВОЙ ГРАМОИНОСТИ»</w:t>
      </w:r>
    </w:p>
    <w:p w:rsidR="00D3540E" w:rsidRDefault="00D3540E" w:rsidP="00D3540E">
      <w:pPr>
        <w:rPr>
          <w:rFonts w:ascii="Times New Roman" w:hAnsi="Times New Roman" w:cs="Times New Roman"/>
          <w:sz w:val="28"/>
          <w:szCs w:val="28"/>
        </w:rPr>
      </w:pPr>
      <w:r>
        <w:rPr>
          <w:rFonts w:ascii="Times New Roman" w:hAnsi="Times New Roman" w:cs="Times New Roman"/>
          <w:sz w:val="28"/>
          <w:szCs w:val="28"/>
        </w:rPr>
        <w:t>Цель:</w:t>
      </w:r>
    </w:p>
    <w:p w:rsidR="00D3540E" w:rsidRDefault="00D3540E" w:rsidP="00D3540E">
      <w:pPr>
        <w:rPr>
          <w:rFonts w:ascii="Times New Roman" w:hAnsi="Times New Roman" w:cs="Times New Roman"/>
          <w:sz w:val="28"/>
          <w:szCs w:val="28"/>
        </w:rPr>
      </w:pPr>
      <w:r>
        <w:rPr>
          <w:rFonts w:ascii="Times New Roman" w:hAnsi="Times New Roman" w:cs="Times New Roman"/>
          <w:sz w:val="28"/>
          <w:szCs w:val="28"/>
        </w:rPr>
        <w:t>С помощью увлекательных занятий обучить основам финансовой грамотности. </w:t>
      </w:r>
    </w:p>
    <w:p w:rsidR="00D3540E" w:rsidRDefault="00D3540E" w:rsidP="00D3540E">
      <w:pPr>
        <w:rPr>
          <w:rFonts w:eastAsia="Times New Roman"/>
          <w:color w:val="676767"/>
          <w:sz w:val="26"/>
          <w:szCs w:val="26"/>
        </w:rPr>
      </w:pPr>
      <w:r>
        <w:rPr>
          <w:rFonts w:ascii="Times New Roman" w:hAnsi="Times New Roman" w:cs="Times New Roman"/>
          <w:sz w:val="28"/>
          <w:szCs w:val="28"/>
        </w:rPr>
        <w:t> Задачи: </w:t>
      </w:r>
      <w:r>
        <w:rPr>
          <w:rFonts w:ascii="Times New Roman" w:hAnsi="Times New Roman" w:cs="Times New Roman"/>
          <w:sz w:val="28"/>
          <w:szCs w:val="28"/>
        </w:rPr>
        <w:br/>
        <w:t>Способствовать экономическому воспитанию школьников</w:t>
      </w:r>
      <w:r>
        <w:rPr>
          <w:rFonts w:ascii="Times New Roman" w:eastAsia="Times New Roman" w:hAnsi="Times New Roman" w:cs="Times New Roman"/>
          <w:color w:val="676767"/>
          <w:sz w:val="28"/>
          <w:szCs w:val="28"/>
        </w:rPr>
        <w:t xml:space="preserve"> </w:t>
      </w:r>
      <w:r>
        <w:rPr>
          <w:rFonts w:ascii="Times New Roman" w:eastAsia="Times New Roman" w:hAnsi="Times New Roman" w:cs="Times New Roman"/>
          <w:color w:val="676767"/>
          <w:sz w:val="36"/>
          <w:szCs w:val="36"/>
        </w:rPr>
        <w:t>.</w:t>
      </w:r>
    </w:p>
    <w:p w:rsidR="00D3540E" w:rsidRDefault="00D3540E" w:rsidP="00A6026E">
      <w:pPr>
        <w:jc w:val="both"/>
        <w:rPr>
          <w:rFonts w:ascii="Times New Roman" w:hAnsi="Times New Roman" w:cs="Times New Roman"/>
          <w:sz w:val="28"/>
          <w:szCs w:val="28"/>
        </w:rPr>
      </w:pPr>
    </w:p>
    <w:p w:rsidR="00A6026E" w:rsidRPr="00A6026E" w:rsidRDefault="00A6026E" w:rsidP="00A6026E">
      <w:pPr>
        <w:jc w:val="both"/>
        <w:rPr>
          <w:rFonts w:ascii="Times New Roman" w:hAnsi="Times New Roman" w:cs="Times New Roman"/>
          <w:sz w:val="28"/>
          <w:szCs w:val="28"/>
        </w:rPr>
      </w:pPr>
      <w:r w:rsidRPr="00A6026E">
        <w:rPr>
          <w:rFonts w:ascii="Times New Roman" w:hAnsi="Times New Roman" w:cs="Times New Roman"/>
          <w:sz w:val="28"/>
          <w:szCs w:val="28"/>
        </w:rPr>
        <w:t>ЧТО ТАКОЕ ДЕНЬГИ В ЭКОНОМИКЕ</w:t>
      </w:r>
    </w:p>
    <w:p w:rsidR="00A6026E" w:rsidRPr="00A6026E" w:rsidRDefault="00A6026E" w:rsidP="00A6026E">
      <w:pPr>
        <w:jc w:val="both"/>
        <w:rPr>
          <w:rFonts w:ascii="Times New Roman" w:hAnsi="Times New Roman" w:cs="Times New Roman"/>
          <w:sz w:val="28"/>
          <w:szCs w:val="28"/>
        </w:rPr>
      </w:pPr>
      <w:r w:rsidRPr="00A6026E">
        <w:rPr>
          <w:rFonts w:ascii="Times New Roman" w:hAnsi="Times New Roman" w:cs="Times New Roman"/>
          <w:noProof/>
          <w:sz w:val="28"/>
          <w:szCs w:val="28"/>
        </w:rPr>
        <w:drawing>
          <wp:inline distT="0" distB="0" distL="0" distR="0">
            <wp:extent cx="3593395" cy="2923916"/>
            <wp:effectExtent l="19050" t="0" r="7055" b="0"/>
            <wp:docPr id="1" name="Рисунок 1" descr="Мера стоимо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ера стоимости."/>
                    <pic:cNvPicPr>
                      <a:picLocks noChangeAspect="1" noChangeArrowheads="1"/>
                    </pic:cNvPicPr>
                  </pic:nvPicPr>
                  <pic:blipFill>
                    <a:blip r:embed="rId5"/>
                    <a:srcRect/>
                    <a:stretch>
                      <a:fillRect/>
                    </a:stretch>
                  </pic:blipFill>
                  <pic:spPr bwMode="auto">
                    <a:xfrm>
                      <a:off x="0" y="0"/>
                      <a:ext cx="3596875" cy="2926748"/>
                    </a:xfrm>
                    <a:prstGeom prst="rect">
                      <a:avLst/>
                    </a:prstGeom>
                    <a:noFill/>
                    <a:ln w="9525">
                      <a:noFill/>
                      <a:miter lim="800000"/>
                      <a:headEnd/>
                      <a:tailEnd/>
                    </a:ln>
                  </pic:spPr>
                </pic:pic>
              </a:graphicData>
            </a:graphic>
          </wp:inline>
        </w:drawing>
      </w:r>
    </w:p>
    <w:p w:rsidR="00A6026E" w:rsidRPr="00A6026E" w:rsidRDefault="00A6026E" w:rsidP="00A6026E">
      <w:pPr>
        <w:jc w:val="both"/>
        <w:rPr>
          <w:rFonts w:ascii="Times New Roman" w:hAnsi="Times New Roman" w:cs="Times New Roman"/>
          <w:sz w:val="28"/>
          <w:szCs w:val="28"/>
        </w:rPr>
      </w:pPr>
      <w:r w:rsidRPr="00A6026E">
        <w:rPr>
          <w:rFonts w:ascii="Times New Roman" w:hAnsi="Times New Roman" w:cs="Times New Roman"/>
          <w:sz w:val="28"/>
          <w:szCs w:val="28"/>
        </w:rPr>
        <w:t>Это мера стоимости. Общий эквивалент, выражающий стоимость товаров и услуг и меняющийся на любой из продуктов.</w:t>
      </w:r>
    </w:p>
    <w:p w:rsidR="00A6026E" w:rsidRPr="00A6026E" w:rsidRDefault="00A6026E" w:rsidP="00A6026E">
      <w:pPr>
        <w:jc w:val="both"/>
        <w:rPr>
          <w:rFonts w:ascii="Times New Roman" w:hAnsi="Times New Roman" w:cs="Times New Roman"/>
          <w:sz w:val="28"/>
          <w:szCs w:val="28"/>
        </w:rPr>
      </w:pPr>
      <w:r w:rsidRPr="00A6026E">
        <w:rPr>
          <w:rFonts w:ascii="Times New Roman" w:hAnsi="Times New Roman" w:cs="Times New Roman"/>
          <w:sz w:val="28"/>
          <w:szCs w:val="28"/>
        </w:rPr>
        <w:t>Это особенный товар с высокой ликвидностью (его проще обменять на любые продукты).</w:t>
      </w:r>
    </w:p>
    <w:p w:rsidR="00A6026E" w:rsidRPr="00A6026E" w:rsidRDefault="00A6026E" w:rsidP="00A6026E">
      <w:pPr>
        <w:jc w:val="both"/>
        <w:rPr>
          <w:rFonts w:ascii="Times New Roman" w:hAnsi="Times New Roman" w:cs="Times New Roman"/>
          <w:sz w:val="28"/>
          <w:szCs w:val="28"/>
        </w:rPr>
      </w:pPr>
      <w:r w:rsidRPr="00A6026E">
        <w:rPr>
          <w:rFonts w:ascii="Times New Roman" w:hAnsi="Times New Roman" w:cs="Times New Roman"/>
          <w:sz w:val="28"/>
          <w:szCs w:val="28"/>
        </w:rPr>
        <w:t>Природа денег позволяет выделить две их разновидности:</w:t>
      </w:r>
    </w:p>
    <w:p w:rsidR="00A6026E" w:rsidRPr="00A6026E" w:rsidRDefault="00A6026E" w:rsidP="00A6026E">
      <w:pPr>
        <w:jc w:val="both"/>
        <w:rPr>
          <w:rFonts w:ascii="Times New Roman" w:hAnsi="Times New Roman" w:cs="Times New Roman"/>
          <w:sz w:val="28"/>
          <w:szCs w:val="28"/>
        </w:rPr>
      </w:pPr>
      <w:r w:rsidRPr="00A6026E">
        <w:rPr>
          <w:rFonts w:ascii="Times New Roman" w:hAnsi="Times New Roman" w:cs="Times New Roman"/>
          <w:sz w:val="28"/>
          <w:szCs w:val="28"/>
        </w:rPr>
        <w:t>Натуральные. Их еще называют «настоящими». Такие деньги имеют самостоятельную стоимость и полезность. К примеру, серебряные и золотые монеты переплавляются в ювелирные изделия.</w:t>
      </w:r>
    </w:p>
    <w:p w:rsidR="00A6026E" w:rsidRPr="00A6026E" w:rsidRDefault="00A6026E" w:rsidP="00A6026E">
      <w:pPr>
        <w:jc w:val="both"/>
        <w:rPr>
          <w:rFonts w:ascii="Times New Roman" w:hAnsi="Times New Roman" w:cs="Times New Roman"/>
          <w:sz w:val="28"/>
          <w:szCs w:val="28"/>
        </w:rPr>
      </w:pPr>
      <w:r w:rsidRPr="00A6026E">
        <w:rPr>
          <w:rFonts w:ascii="Times New Roman" w:hAnsi="Times New Roman" w:cs="Times New Roman"/>
          <w:sz w:val="28"/>
          <w:szCs w:val="28"/>
        </w:rPr>
        <w:t xml:space="preserve">Символические. </w:t>
      </w:r>
      <w:proofErr w:type="gramStart"/>
      <w:r w:rsidRPr="00A6026E">
        <w:rPr>
          <w:rFonts w:ascii="Times New Roman" w:hAnsi="Times New Roman" w:cs="Times New Roman"/>
          <w:sz w:val="28"/>
          <w:szCs w:val="28"/>
        </w:rPr>
        <w:t>Не имеющие самостоятельной ценности, а лишь выражающие стоимость.</w:t>
      </w:r>
      <w:proofErr w:type="gramEnd"/>
      <w:r w:rsidRPr="00A6026E">
        <w:rPr>
          <w:rFonts w:ascii="Times New Roman" w:hAnsi="Times New Roman" w:cs="Times New Roman"/>
          <w:sz w:val="28"/>
          <w:szCs w:val="28"/>
        </w:rPr>
        <w:t xml:space="preserve"> Это бумажные банкноты, электронные деньги, ценные бумаги, монеты из дешевых металлов.</w:t>
      </w:r>
    </w:p>
    <w:p w:rsidR="00A6026E" w:rsidRPr="00A6026E" w:rsidRDefault="00A6026E" w:rsidP="00A6026E">
      <w:pPr>
        <w:jc w:val="both"/>
        <w:rPr>
          <w:rFonts w:ascii="Times New Roman" w:hAnsi="Times New Roman" w:cs="Times New Roman"/>
          <w:sz w:val="28"/>
          <w:szCs w:val="28"/>
        </w:rPr>
      </w:pPr>
      <w:r w:rsidRPr="00D3540E">
        <w:rPr>
          <w:rFonts w:ascii="Times New Roman" w:hAnsi="Times New Roman" w:cs="Times New Roman"/>
          <w:b/>
          <w:sz w:val="28"/>
          <w:szCs w:val="28"/>
        </w:rPr>
        <w:lastRenderedPageBreak/>
        <w:t xml:space="preserve">Бартер </w:t>
      </w:r>
      <w:r w:rsidRPr="00A6026E">
        <w:rPr>
          <w:rFonts w:ascii="Times New Roman" w:hAnsi="Times New Roman" w:cs="Times New Roman"/>
          <w:sz w:val="28"/>
          <w:szCs w:val="28"/>
        </w:rPr>
        <w:t xml:space="preserve">(англ., от  </w:t>
      </w:r>
      <w:proofErr w:type="spellStart"/>
      <w:r w:rsidRPr="00A6026E">
        <w:rPr>
          <w:rFonts w:ascii="Times New Roman" w:hAnsi="Times New Roman" w:cs="Times New Roman"/>
          <w:sz w:val="28"/>
          <w:szCs w:val="28"/>
        </w:rPr>
        <w:t>barter</w:t>
      </w:r>
      <w:proofErr w:type="spellEnd"/>
      <w:r w:rsidRPr="00A6026E">
        <w:rPr>
          <w:rFonts w:ascii="Times New Roman" w:hAnsi="Times New Roman" w:cs="Times New Roman"/>
          <w:sz w:val="28"/>
          <w:szCs w:val="28"/>
        </w:rPr>
        <w:t xml:space="preserve"> – обменивать) – форма безналичного расчета, при котором каждая сторона выступает одновременно продавцом и покупателем, то есть это товарный обмен на основании заключенного договора объемами товаров, равными по цене.  В импортно-экспортном бартере, товарообмен меж контрагентами проходит без перерасчетов денежных средств, а оплата за поставляемые товары проводится в товарной форме. Увеличение применения бартера в стране приводит к уменьшению денежного оборота и значительному ослаблению значимости денежных сре</w:t>
      </w:r>
      <w:proofErr w:type="gramStart"/>
      <w:r w:rsidRPr="00A6026E">
        <w:rPr>
          <w:rFonts w:ascii="Times New Roman" w:hAnsi="Times New Roman" w:cs="Times New Roman"/>
          <w:sz w:val="28"/>
          <w:szCs w:val="28"/>
        </w:rPr>
        <w:t>дств в х</w:t>
      </w:r>
      <w:proofErr w:type="gramEnd"/>
      <w:r w:rsidRPr="00A6026E">
        <w:rPr>
          <w:rFonts w:ascii="Times New Roman" w:hAnsi="Times New Roman" w:cs="Times New Roman"/>
          <w:sz w:val="28"/>
          <w:szCs w:val="28"/>
        </w:rPr>
        <w:t>озяйственном обороте. Бартерные операции приводят к увеличению цен на товары, востребованных наиболее покупателями. Договор мены — (мена, бартер, бартерный обмен) — тип гражданско-правового договора, при котором одна сторона на себя берёт обязательство передать другой стороне определённое имущество против обязательства другой стороны передать первой имущество одинаковой стоимости (с точки зрения сторон договора). Под бартерным обменом или бартером подразумевают такой договор мены, при котором проходит переход права собственности на объекты договора меж его сторонами без применения сре</w:t>
      </w:r>
      <w:proofErr w:type="gramStart"/>
      <w:r w:rsidRPr="00A6026E">
        <w:rPr>
          <w:rFonts w:ascii="Times New Roman" w:hAnsi="Times New Roman" w:cs="Times New Roman"/>
          <w:sz w:val="28"/>
          <w:szCs w:val="28"/>
        </w:rPr>
        <w:t>дств пл</w:t>
      </w:r>
      <w:proofErr w:type="gramEnd"/>
      <w:r w:rsidRPr="00A6026E">
        <w:rPr>
          <w:rFonts w:ascii="Times New Roman" w:hAnsi="Times New Roman" w:cs="Times New Roman"/>
          <w:sz w:val="28"/>
          <w:szCs w:val="28"/>
        </w:rPr>
        <w:t>атежа (к примеру, денег). Бартерный обмен обычно понимают как обмен правом собственности на вещи; услугами, товарами с участием юридических лиц. Термин встречается в налоговом законодательстве, однако не имеет строгого определения в отличие от термина «договор мены». Хозяйственные договоры обмена (мены) часто именно налоговые органы рассматривают как бартерные.</w:t>
      </w:r>
    </w:p>
    <w:sectPr w:rsidR="00A6026E" w:rsidRPr="00A6026E" w:rsidSect="00D91B2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B709E4"/>
    <w:multiLevelType w:val="multilevel"/>
    <w:tmpl w:val="4B5C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BAB21B6"/>
    <w:multiLevelType w:val="multilevel"/>
    <w:tmpl w:val="91C6F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A6026E"/>
    <w:rsid w:val="00290F26"/>
    <w:rsid w:val="005C5CF5"/>
    <w:rsid w:val="006C38C2"/>
    <w:rsid w:val="006E2282"/>
    <w:rsid w:val="00A6026E"/>
    <w:rsid w:val="00D3540E"/>
    <w:rsid w:val="00D91B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B21"/>
  </w:style>
  <w:style w:type="paragraph" w:styleId="2">
    <w:name w:val="heading 2"/>
    <w:basedOn w:val="a"/>
    <w:link w:val="20"/>
    <w:uiPriority w:val="9"/>
    <w:qFormat/>
    <w:rsid w:val="00A602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A6026E"/>
    <w:rPr>
      <w:rFonts w:ascii="Times New Roman" w:eastAsia="Times New Roman" w:hAnsi="Times New Roman" w:cs="Times New Roman"/>
      <w:b/>
      <w:bCs/>
      <w:sz w:val="36"/>
      <w:szCs w:val="36"/>
    </w:rPr>
  </w:style>
  <w:style w:type="paragraph" w:styleId="a3">
    <w:name w:val="Normal (Web)"/>
    <w:basedOn w:val="a"/>
    <w:uiPriority w:val="99"/>
    <w:semiHidden/>
    <w:unhideWhenUsed/>
    <w:rsid w:val="00A6026E"/>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A6026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6026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61416892">
      <w:bodyDiv w:val="1"/>
      <w:marLeft w:val="0"/>
      <w:marRight w:val="0"/>
      <w:marTop w:val="0"/>
      <w:marBottom w:val="0"/>
      <w:divBdr>
        <w:top w:val="none" w:sz="0" w:space="0" w:color="auto"/>
        <w:left w:val="none" w:sz="0" w:space="0" w:color="auto"/>
        <w:bottom w:val="none" w:sz="0" w:space="0" w:color="auto"/>
        <w:right w:val="none" w:sz="0" w:space="0" w:color="auto"/>
      </w:divBdr>
    </w:div>
    <w:div w:id="187067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346</Words>
  <Characters>1974</Characters>
  <Application>Microsoft Office Word</Application>
  <DocSecurity>0</DocSecurity>
  <Lines>16</Lines>
  <Paragraphs>4</Paragraphs>
  <ScaleCrop>false</ScaleCrop>
  <Company/>
  <LinksUpToDate>false</LinksUpToDate>
  <CharactersWithSpaces>2316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2016-12-06T12:39:00Z</dcterms:created>
  <dcterms:modified xsi:type="dcterms:W3CDTF">2016-12-06T13:00:00Z</dcterms:modified>
</cp:coreProperties>
</file>